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Normal.0"/>
        <w:tabs>
          <w:tab w:val="left" w:pos="9132"/>
        </w:tabs>
        <w:spacing w:before="280" w:after="280"/>
        <w:ind w:left="709" w:right="283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FUTURA EXPO 8 - 9 - 10 ottobre 2023</w:t>
      </w:r>
    </w:p>
    <w:p>
      <w:pPr>
        <w:pStyle w:val="Normal.0"/>
        <w:tabs>
          <w:tab w:val="left" w:pos="9132"/>
        </w:tabs>
        <w:spacing w:before="280" w:after="280"/>
        <w:ind w:left="709" w:right="283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Brescia e Bergamo, un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alleanza di distretto. </w:t>
      </w:r>
    </w:p>
    <w:p>
      <w:pPr>
        <w:pStyle w:val="Normal.0"/>
        <w:tabs>
          <w:tab w:val="left" w:pos="9132"/>
        </w:tabs>
        <w:spacing w:before="280" w:after="280"/>
        <w:ind w:left="709" w:right="283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Un progetto nazionale.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</w:p>
    <w:p>
      <w:pPr>
        <w:pStyle w:val="Normal.0"/>
        <w:tabs>
          <w:tab w:val="left" w:pos="9132"/>
        </w:tabs>
        <w:spacing w:before="280" w:after="280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Bergamo, 9 marzo 2023</w:t>
      </w:r>
    </w:p>
    <w:p>
      <w:pPr>
        <w:pStyle w:val="Normal.0"/>
        <w:tabs>
          <w:tab w:val="left" w:pos="9132"/>
        </w:tabs>
        <w:spacing w:before="280" w:after="280"/>
        <w:jc w:val="both"/>
        <w:rPr>
          <w:rFonts w:ascii="Helvetica" w:cs="Helvetica" w:hAnsi="Helvetica" w:eastAsia="Helvetica"/>
          <w:lang w:val="it-IT"/>
        </w:rPr>
      </w:pPr>
    </w:p>
    <w:p>
      <w:pPr>
        <w:pStyle w:val="Normal.0"/>
        <w:tabs>
          <w:tab w:val="left" w:pos="9132"/>
        </w:tabs>
        <w:jc w:val="both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L'alleanza tra Brescia e Bergamo si fa sempre pi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ù </w:t>
      </w:r>
      <w:r>
        <w:rPr>
          <w:rFonts w:ascii="Helvetica" w:hAnsi="Helvetica"/>
          <w:sz w:val="22"/>
          <w:szCs w:val="22"/>
          <w:rtl w:val="0"/>
          <w:lang w:val="it-IT"/>
        </w:rPr>
        <w:t>stretta, passando dalla cultura all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economia, in particolare allo sviluppo sostenibile, con la partecipazione attiva del tessuto economico bergamasco al progetto FUTURA EXPO 2023.</w:t>
      </w:r>
    </w:p>
    <w:p>
      <w:pPr>
        <w:pStyle w:val="Normal.0"/>
        <w:tabs>
          <w:tab w:val="left" w:pos="9132"/>
        </w:tabs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it-IT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FUTURA EXPO, il progetto di Camera di Commercio di Brescia e ProBrixia, sar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infatti, nella sua seconda edizione in programma per ottobre 2023, un Progetto condiviso con il mondo imprenditoriale Bergamasco.</w:t>
      </w:r>
    </w:p>
    <w:p>
      <w:pPr>
        <w:pStyle w:val="Normal.0"/>
        <w:tabs>
          <w:tab w:val="left" w:pos="9132"/>
        </w:tabs>
        <w:spacing w:before="280" w:after="280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  <w:bookmarkStart w:name="_headingh.2eq7i5ok57mz" w:id="0"/>
      <w:bookmarkEnd w:id="0"/>
      <w:r>
        <w:rPr>
          <w:rFonts w:ascii="Helvetica" w:hAnsi="Helvetica"/>
          <w:sz w:val="22"/>
          <w:szCs w:val="22"/>
          <w:rtl w:val="0"/>
          <w:lang w:val="it-IT"/>
        </w:rPr>
        <w:t>D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ichiara Carlo Mazzoleni, Presidente della Camera di Commercio di Bergamo: 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 xml:space="preserve">FUTURA EXPO 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uno dei progetti nei quali si concretizza la collaborazione tra le Camere di commercio di Bergamo e di Brescia sotto l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egida di Bergamo Brescia Capitale italiana della Cultura 2023. La nostra attenzione, quali istituzioni impegnate nel perseguimento degli interessi generali del sistema economico locale, si rivolge allo sviluppo della cultura d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 xml:space="preserve">impresa, che permea e caratterizza di fatto il tessuto economico e sociale dei nostri territori. Vogliamo valorizzare un modo nuovo di fare impresa, che 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sempre pi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soggetto responsabile e impegnato nei confronti del suo ambito di riferimento sotto il profilo sociale, ambientale ed economico.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”</w:t>
      </w:r>
    </w:p>
    <w:p>
      <w:pPr>
        <w:pStyle w:val="Di default A"/>
        <w:spacing w:before="0" w:line="240" w:lineRule="auto"/>
        <w:jc w:val="both"/>
        <w:rPr>
          <w:rFonts w:ascii="Helvetica" w:cs="Helvetica" w:hAnsi="Helvetica" w:eastAsia="Helvetica"/>
          <w:sz w:val="22"/>
          <w:szCs w:val="22"/>
        </w:rPr>
      </w:pPr>
      <w:bookmarkStart w:name="_headingh.fyzaiellk6a5" w:id="1"/>
      <w:r>
        <w:rPr>
          <w:i w:val="1"/>
          <w:iCs w:val="1"/>
          <w:sz w:val="22"/>
          <w:szCs w:val="22"/>
          <w:rtl w:val="1"/>
          <w:lang w:val="ar-SA" w:bidi="ar-SA"/>
        </w:rPr>
        <w:t>“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Gli ottimi risultati ottenuti nella prima edizione di FUTURA EXPO a Brescia, ci hanno dimostrato la sensibilit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fr-FR"/>
        </w:rPr>
        <w:t>e l</w:t>
      </w:r>
      <w:r>
        <w:rPr>
          <w:i w:val="1"/>
          <w:iCs w:val="1"/>
          <w:sz w:val="22"/>
          <w:szCs w:val="22"/>
          <w:rtl w:val="1"/>
          <w:lang w:val="ar-SA" w:bidi="ar-SA"/>
        </w:rPr>
        <w:t>’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interesse del tessuto imprenditoriale e sociale per i temi legati alla transizione green.</w:t>
      </w:r>
    </w:p>
    <w:p>
      <w:pPr>
        <w:pStyle w:val="Di default A"/>
        <w:spacing w:before="0" w:line="240" w:lineRule="auto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Viviamo in un momento storico in cui si sta verificando la condizione che sta alla base dei grandi cambiamenti: il convergere</w:t>
      </w:r>
    </w:p>
    <w:p>
      <w:pPr>
        <w:pStyle w:val="Di default A"/>
        <w:spacing w:before="0" w:line="240" w:lineRule="auto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shd w:val="clear" w:color="auto" w:fill="ffff00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contemporaneo dell'affermazione di nuovi valori (l'attenzione alle implicazioni sociali, ambientali ed economiche dell'agire umano) ed il manifestarsi di opportunit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economiche. Ritengo che i cambiamenti epocali vadano capiti, conosciuti ed affrontati con coraggio cogliendo le opportunit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 xml:space="preserve">che in essi sono rintracciabili e la mia opinione 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che la ineludibile transizione ecologica che ci aspetta, quand'anche complessa e difficile, sia una grande occasione per migliorare la propria capacit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competitiva. La lettura della gestione strategica d'impresa con le lenti della sostenibilit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, oggi porta reputazione, efficienza, riduzione dei costi e capacit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di attrazione di talenti e di capitali. In una parola aumenta il valore dell</w:t>
      </w:r>
      <w:r>
        <w:rPr>
          <w:i w:val="1"/>
          <w:iCs w:val="1"/>
          <w:sz w:val="22"/>
          <w:szCs w:val="22"/>
          <w:rtl w:val="1"/>
          <w:lang w:val="ar-SA" w:bidi="ar-SA"/>
        </w:rPr>
        <w:t>’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pt-PT"/>
        </w:rPr>
        <w:t>impresa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”</w:t>
      </w:r>
      <w:r>
        <w:rPr>
          <w:rFonts w:ascii="Helvetica" w:hAnsi="Helvetica"/>
          <w:sz w:val="22"/>
          <w:szCs w:val="22"/>
          <w:rtl w:val="0"/>
          <w:lang w:val="it-IT"/>
        </w:rPr>
        <w:t>. Dichiara Roberto Saccone, Presidente di Camera di Commercio di Brescia e ProBrixia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 xml:space="preserve">. </w:t>
      </w:r>
      <w:r>
        <w:rPr>
          <w:sz w:val="22"/>
          <w:szCs w:val="22"/>
          <w:rtl w:val="1"/>
          <w:lang w:val="ar-SA" w:bidi="ar-SA"/>
        </w:rPr>
        <w:t>“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s-ES_tradnl"/>
        </w:rPr>
        <w:t xml:space="preserve">FUTURA EXPO 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oggi una iniziativa che corrisponde esattamente a questa impostazione e l</w:t>
      </w:r>
      <w:r>
        <w:rPr>
          <w:i w:val="1"/>
          <w:iCs w:val="1"/>
          <w:sz w:val="22"/>
          <w:szCs w:val="22"/>
          <w:rtl w:val="1"/>
          <w:lang w:val="ar-SA" w:bidi="ar-SA"/>
        </w:rPr>
        <w:t>’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alleanza con Bergamo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potrebbe diventare un primo passo verso una collaborazione strutturata tra due territori che esprimono insieme 73,7 MLD di Valore Aggiunto, collocandole nelle primissime posizioni a livello nazionale ed europeo.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>”</w:t>
      </w:r>
      <w:bookmarkEnd w:id="1"/>
    </w:p>
    <w:p>
      <w:pPr>
        <w:pStyle w:val="Normal.0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shd w:val="clear" w:color="auto" w:fill="ffff00"/>
          <w:lang w:val="it-IT"/>
        </w:rPr>
      </w:pPr>
    </w:p>
    <w:p>
      <w:pPr>
        <w:pStyle w:val="Normal.0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shd w:val="clear" w:color="auto" w:fill="ffff00"/>
          <w:lang w:val="it-IT"/>
        </w:rPr>
      </w:pPr>
    </w:p>
    <w:p>
      <w:pPr>
        <w:pStyle w:val="Normal.0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shd w:val="clear" w:color="auto" w:fill="ffff00"/>
          <w:lang w:val="it-IT"/>
        </w:rPr>
      </w:pP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it-IT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 xml:space="preserve">COSA 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FUTURA EXPO</w:t>
      </w:r>
    </w:p>
    <w:p>
      <w:pPr>
        <w:pStyle w:val="Normal.0"/>
        <w:jc w:val="both"/>
        <w:rPr>
          <w:rFonts w:ascii="Helvetica" w:cs="Helvetica" w:hAnsi="Helvetica" w:eastAsia="Helvetica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FUTURA EXPO, 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sz w:val="22"/>
          <w:szCs w:val="22"/>
          <w:rtl w:val="0"/>
          <w:lang w:val="it-IT"/>
        </w:rPr>
        <w:t>un evento espositivo dedicato allo sviluppo sostenibile a partire da un approccio economico, che ha preso il via a Brescia nell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ottobre 2022.</w:t>
      </w:r>
    </w:p>
    <w:p>
      <w:pPr>
        <w:pStyle w:val="Normal.0"/>
        <w:jc w:val="both"/>
        <w:rPr>
          <w:rFonts w:ascii="Helvetica" w:cs="Helvetica" w:hAnsi="Helvetica" w:eastAsia="Helvetica"/>
          <w:lang w:val="it-IT"/>
        </w:rPr>
      </w:pP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it-IT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2022. L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 xml:space="preserve">ESORDIO </w:t>
      </w:r>
    </w:p>
    <w:p>
      <w:pPr>
        <w:pStyle w:val="Normal.0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La prima edizione ha registrato un notevole successo: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essuno B"/>
          <w:rFonts w:ascii="Helvetica" w:hAnsi="Helvetica"/>
          <w:sz w:val="22"/>
          <w:szCs w:val="22"/>
          <w:rtl w:val="0"/>
          <w:lang w:val="en-US"/>
        </w:rPr>
        <w:t>oltre 100 aziende ed istituzioni espositrici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it-IT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 xml:space="preserve">partner </w:t>
      </w:r>
      <w:r>
        <w:rPr>
          <w:rFonts w:ascii="Helvetica" w:hAnsi="Helvetica"/>
          <w:sz w:val="22"/>
          <w:szCs w:val="22"/>
          <w:rtl w:val="0"/>
          <w:lang w:val="it-IT"/>
        </w:rPr>
        <w:t>di alto livello come Confindustria Brescia, Intesa Sanpaolo, A2A e Fondazione UNA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essuno B"/>
          <w:rFonts w:ascii="Helvetica" w:hAnsi="Helvetica"/>
          <w:sz w:val="22"/>
          <w:szCs w:val="22"/>
          <w:rtl w:val="0"/>
          <w:lang w:val="en-US"/>
        </w:rPr>
        <w:t>23.000 presenze in 3 giorni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essuno B"/>
          <w:rFonts w:ascii="Helvetica" w:hAnsi="Helvetica"/>
          <w:sz w:val="22"/>
          <w:szCs w:val="22"/>
          <w:rtl w:val="0"/>
          <w:lang w:val="en-US"/>
        </w:rPr>
        <w:t xml:space="preserve">Radio24 come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media partner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un allestimento sorprendente e senza precedenti, certificato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carbon neutral</w:t>
      </w:r>
      <w:r>
        <w:rPr>
          <w:rFonts w:ascii="Helvetica" w:hAnsi="Helvetica"/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</w:p>
    <w:p>
      <w:pPr>
        <w:pStyle w:val="Normal.0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obiettivo: da una parte dare evidenza alle imprese e al loro impegno e responsabilit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nella   transizione green, dall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altra fare sistema per un cambiamento condiviso e collaborativo, che coinvolgesse tessuto economico, istituzioni e cittadini.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it-IT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Sulla base di questo risultato, FUTURA EXPO prosegue il suo cammino e riconferma l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appuntamento per i prossimi 8-9-10 ottobre al Brixia Forum di Brescia.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  <w:lang w:val="it-IT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IL RESPIRO NAZIONALE</w:t>
      </w:r>
      <w:r>
        <w:rPr>
          <w:rFonts w:ascii="Helvetica" w:cs="Helvetica" w:hAnsi="Helvetica" w:eastAsia="Helvetica"/>
          <w:sz w:val="22"/>
          <w:szCs w:val="22"/>
          <w:lang w:val="it-IT"/>
        </w:rPr>
        <w:br w:type="textWrapping"/>
      </w:r>
      <w:r>
        <w:rPr>
          <w:rFonts w:ascii="Helvetica" w:hAnsi="Helvetica"/>
          <w:sz w:val="22"/>
          <w:szCs w:val="22"/>
          <w:rtl w:val="0"/>
          <w:lang w:val="it-IT"/>
        </w:rPr>
        <w:t>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obiettivo ora 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sz w:val="22"/>
          <w:szCs w:val="22"/>
          <w:rtl w:val="0"/>
          <w:lang w:val="it-IT"/>
        </w:rPr>
        <w:t>condividere questa esperienza positiva allargando il territorio di sviluppo del progetto e la sua visibilit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a livello nazionale, consolidando sempre pi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ù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il concetto di alleanza e collaborazione per un obiettivo comune. </w:t>
      </w:r>
    </w:p>
    <w:p>
      <w:pPr>
        <w:pStyle w:val="Normal.0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sz w:val="22"/>
          <w:szCs w:val="22"/>
          <w:rtl w:val="0"/>
          <w:lang w:val="it-IT"/>
        </w:rPr>
        <w:t>in quest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ottica che FUTURA EXPO 2023 vedr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la partecipazione del mondo economico bergamasco e delle sue imprese. La Camera di Commercio di Bergamo ha gi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confermato la sua presenza presso la manifestazione con uno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 xml:space="preserve">stand </w:t>
      </w:r>
      <w:r>
        <w:rPr>
          <w:rFonts w:ascii="Helvetica" w:hAnsi="Helvetica"/>
          <w:sz w:val="22"/>
          <w:szCs w:val="22"/>
          <w:rtl w:val="0"/>
          <w:lang w:val="it-IT"/>
        </w:rPr>
        <w:t>istituzionale nell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ambito della collaborazione tra le due Camere di Commercio. </w:t>
      </w:r>
    </w:p>
    <w:p>
      <w:pPr>
        <w:pStyle w:val="Normal.0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f"/>
          <w:rtl w:val="0"/>
          <w:lang w:val="it-IT"/>
        </w:rPr>
        <w:t>“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f"/>
          <w:rtl w:val="0"/>
          <w:lang w:val="it-IT"/>
        </w:rPr>
        <w:t xml:space="preserve">Anche Confindustria Bergamo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f"/>
          <w:rtl w:val="0"/>
          <w:lang w:val="it-IT"/>
        </w:rPr>
        <w:t xml:space="preserve">– </w:t>
      </w:r>
      <w:r>
        <w:rPr>
          <w:rFonts w:ascii="Helvetica" w:hAnsi="Helvetica"/>
          <w:sz w:val="22"/>
          <w:szCs w:val="22"/>
          <w:shd w:val="clear" w:color="auto" w:fill="feffff"/>
          <w:rtl w:val="0"/>
          <w:lang w:val="it-IT"/>
        </w:rPr>
        <w:t>sottolinea la Presidente Giovanna Ricuperati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f"/>
          <w:rtl w:val="0"/>
          <w:lang w:val="it-IT"/>
        </w:rPr>
        <w:t xml:space="preserve"> - aderisce all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f"/>
          <w:rtl w:val="0"/>
          <w:lang w:val="it-IT"/>
        </w:rPr>
        <w:t>iniziativa ed entrer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f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f"/>
          <w:rtl w:val="0"/>
          <w:lang w:val="it-IT"/>
        </w:rPr>
        <w:t>nel Comitato Promotore di FUTURA EXPO 2023, un evento che rafforza il legame tra le due province e accende i riflettori su una tematica chiave anche per il nostro territorio. Gli obiettivi di sostenibilit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f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f"/>
          <w:rtl w:val="0"/>
          <w:lang w:val="it-IT"/>
        </w:rPr>
        <w:t>sono ormai diventati parte integrante della progettualit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f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f"/>
          <w:rtl w:val="0"/>
          <w:lang w:val="it-IT"/>
        </w:rPr>
        <w:t>delle nostre imprese e sono sempre pi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f"/>
          <w:rtl w:val="0"/>
          <w:lang w:val="it-IT"/>
        </w:rPr>
        <w:t xml:space="preserve">ù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f"/>
          <w:rtl w:val="0"/>
          <w:lang w:val="it-IT"/>
        </w:rPr>
        <w:t>al centro dell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f"/>
          <w:rtl w:val="0"/>
          <w:lang w:val="it-IT"/>
        </w:rPr>
        <w:t>impegno dell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f"/>
          <w:rtl w:val="0"/>
          <w:lang w:val="it-IT"/>
        </w:rPr>
        <w:t>Associazione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effff"/>
          <w:rtl w:val="0"/>
          <w:lang w:val="it-IT"/>
        </w:rPr>
        <w:t>”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effff"/>
          <w:rtl w:val="0"/>
          <w:lang w:val="it-IT"/>
        </w:rPr>
        <w:t>.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> </w:t>
      </w:r>
    </w:p>
    <w:p>
      <w:pPr>
        <w:pStyle w:val="Normal.0"/>
        <w:jc w:val="both"/>
        <w:rPr>
          <w:rFonts w:ascii="Helvetica" w:cs="Helvetica" w:hAnsi="Helvetica" w:eastAsia="Helvetica"/>
          <w:shd w:val="clear" w:color="auto" w:fill="ffffff"/>
          <w:lang w:val="it-IT"/>
        </w:rPr>
      </w:pP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fffff"/>
          <w:rtl w:val="0"/>
          <w:lang w:val="it-IT"/>
        </w:rPr>
        <w:t>L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appuntamento di questa sera 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fffff"/>
          <w:rtl w:val="0"/>
          <w:lang w:val="it-IT"/>
        </w:rPr>
        <w:t>l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fffff"/>
          <w:rtl w:val="0"/>
          <w:lang w:val="it-IT"/>
        </w:rPr>
        <w:t>inizio di un percorso condiviso tra PromoBerg e ProBrixia con un progetto che unisce le nostre due fiere attorno a Futura Expo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, 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it-IT"/>
        </w:rPr>
        <w:t>sottolinea Luciano Patelli, presidente di PromoBerg.</w:t>
      </w:r>
    </w:p>
    <w:p>
      <w:pPr>
        <w:pStyle w:val="Normal.0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shd w:val="clear" w:color="auto" w:fill="ffffff"/>
          <w:lang w:val="it-IT"/>
        </w:rPr>
      </w:pP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fffff"/>
          <w:rtl w:val="0"/>
          <w:lang w:val="it-IT"/>
        </w:rPr>
        <w:t>Futura, in sinergia con Prom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fffff"/>
          <w:rtl w:val="0"/>
          <w:lang w:val="it-IT"/>
        </w:rPr>
        <w:t>o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fffff"/>
          <w:rtl w:val="0"/>
          <w:lang w:val="it-IT"/>
        </w:rPr>
        <w:t>Berg, sta lavorando ad un progetto per realizzare a Bergamo, a partire dal 2024 e negli anni pari, un evento esclusivo e verticale dedicato agli operatori b2b internazionali, che richiedono da tempo uno strumento efficace per affrontare in modo positivo le tematiche legate alla sostenibilit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fffff"/>
          <w:rtl w:val="0"/>
          <w:lang w:val="it-IT"/>
        </w:rPr>
        <w:t>e decarbonizzazione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fffff"/>
          <w:rtl w:val="0"/>
          <w:lang w:val="it-IT"/>
        </w:rPr>
        <w:t>,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  <w:lang w:val="it-IT"/>
        </w:rPr>
        <w:t> 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it-IT"/>
        </w:rPr>
        <w:t xml:space="preserve">sottolinea Davide Lenarduzzi, Amministratore Delegato di PromoBerg. 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fffff"/>
          <w:rtl w:val="0"/>
          <w:lang w:val="it-IT"/>
        </w:rPr>
        <w:t>Bergamo sar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fffff"/>
          <w:rtl w:val="0"/>
          <w:lang w:val="it-IT"/>
        </w:rPr>
        <w:t>protagonista anche grazie alla sua filiera e imprese riconosciute come punto di riferimento nell'offrire tecnologie, prodotti e soluzioni al mercato sempre pi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fffff"/>
          <w:rtl w:val="0"/>
          <w:lang w:val="it-IT"/>
        </w:rPr>
        <w:t>interessato a una gestione virtuosa della propria Carbon Footprint</w:t>
      </w:r>
      <w:r>
        <w:rPr>
          <w:rFonts w:ascii="Helvetica" w:hAnsi="Helvetic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fffff"/>
          <w:rtl w:val="0"/>
          <w:lang w:val="it-IT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shd w:val="clear" w:color="auto" w:fill="ffffff"/>
          <w:rtl w:val="0"/>
          <w:lang w:val="it-IT"/>
        </w:rPr>
        <w:t>Presente sar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it-IT"/>
        </w:rPr>
        <w:t>anche, in qualit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it-IT"/>
        </w:rPr>
        <w:t xml:space="preserve">di </w:t>
      </w:r>
      <w:r>
        <w:rPr>
          <w:rFonts w:ascii="Helvetica" w:hAnsi="Helvetica"/>
          <w:i w:val="1"/>
          <w:iCs w:val="1"/>
          <w:sz w:val="22"/>
          <w:szCs w:val="22"/>
          <w:shd w:val="clear" w:color="auto" w:fill="ffffff"/>
          <w:rtl w:val="0"/>
          <w:lang w:val="it-IT"/>
        </w:rPr>
        <w:t>special guest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it-IT"/>
        </w:rPr>
        <w:t>, la Regione Campania e forte sar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it-IT"/>
        </w:rPr>
        <w:t xml:space="preserve">il collegamento </w:t>
      </w:r>
      <w:r>
        <w:rPr>
          <w:rFonts w:ascii="Helvetica" w:hAnsi="Helvetica"/>
          <w:sz w:val="22"/>
          <w:szCs w:val="22"/>
          <w:rtl w:val="0"/>
          <w:lang w:val="it-IT"/>
        </w:rPr>
        <w:t>con le Istituzioni Europee.</w:t>
      </w:r>
    </w:p>
    <w:p>
      <w:pPr>
        <w:pStyle w:val="Normal.0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Confermata anche la presentazione a settembre presso il Ministero delle Attivit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Produttive, alla presenza del Ministro Adolfo Urso.</w:t>
      </w:r>
    </w:p>
    <w:p>
      <w:pPr>
        <w:pStyle w:val="Normal.0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it-IT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CONCEPT 2023</w:t>
      </w: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essere umano al centro.</w:t>
      </w: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Fulcro e regista di un cambiamento necessario, per rilanciare un nuovo umanesimo all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insegna di equilibrio, armonia, rispetto.</w:t>
      </w: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Progetto di allestimento ed eventi ruoteranno attorno al concept di base. Fra i focus tematici affrontati, questi i principali: EFFICIENTAMENTO ENERGETICO, ECONOMIA CIRCOLARE, INNOVAZIONE e CULTURA DEL LAVORO.</w:t>
      </w: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Una nuova lettura dei bisogni dell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uomo, fra i quali entra prepotentemente la SOSTENIBILIT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À</w:t>
      </w:r>
      <w:r>
        <w:rPr>
          <w:rFonts w:ascii="Helvetica" w:hAnsi="Helvetica"/>
          <w:sz w:val="22"/>
          <w:szCs w:val="22"/>
          <w:rtl w:val="0"/>
          <w:lang w:val="it-IT"/>
        </w:rPr>
        <w:t>.</w:t>
      </w: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it-IT"/>
        </w:rPr>
      </w:pP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it-IT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 xml:space="preserve">VEGETAL PAVILION </w:t>
      </w: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Il progetto di allestimento, affidato all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Arch. Raffaella Laezza, autrice della prima edizione, confermer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la filosofia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Carbon neutral</w:t>
      </w:r>
      <w:r>
        <w:rPr>
          <w:rFonts w:ascii="Helvetica" w:hAnsi="Helvetica"/>
          <w:sz w:val="22"/>
          <w:szCs w:val="22"/>
          <w:rtl w:val="0"/>
          <w:lang w:val="it-IT"/>
        </w:rPr>
        <w:t>, e sar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sviluppato sull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asse UOMO_NATURA_IMPRESA.</w:t>
      </w:r>
    </w:p>
    <w:p>
      <w:pPr>
        <w:pStyle w:val="Normal.0"/>
        <w:tabs>
          <w:tab w:val="left" w:pos="9132"/>
        </w:tabs>
        <w:ind w:left="709" w:right="283" w:firstLine="0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lang w:val="it-IT"/>
        </w:rPr>
      </w:pPr>
      <w:r>
        <w:rPr>
          <w:rFonts w:ascii="Helvetica" w:hAnsi="Helvetica" w:hint="default"/>
          <w:sz w:val="22"/>
          <w:szCs w:val="22"/>
          <w:rtl w:val="0"/>
          <w:lang w:val="it-IT"/>
        </w:rPr>
        <w:t>“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 xml:space="preserve">Il tema di FUTURA PAVILION 2023 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it-IT"/>
        </w:rPr>
        <w:t>dichiara 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Arch. Laezza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 xml:space="preserve"> - continua ad essere quello di un sistema di valori che lega Uomo_Natura_Impresa ossia, in estrema sintesi, 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l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esposizione - a partire dalle realt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imprenditoriali bresciane e bergamasche - del senso di responsabilit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e impegno delle imprese nella transizione ecologica, e ne svela i loro processi di avvicinamento alla sostenibilit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 xml:space="preserve">. Futura Pavilion 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 xml:space="preserve">manifesto dei cambiamenti, 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ATELIER dell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innovazione. E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’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un processo di crescita sociale verso la sostenibilit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 xml:space="preserve">ed 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la mappatura delle azioni imprenditoriali virtuose. Al centro di questa visione sta l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uomo, il suo benessere, il suo ruolo in una collettivit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che guarda al futuro con responsabilit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.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>“</w:t>
      </w:r>
    </w:p>
    <w:p>
      <w:pPr>
        <w:pStyle w:val="Normal.0"/>
        <w:tabs>
          <w:tab w:val="left" w:pos="9132"/>
        </w:tabs>
        <w:ind w:left="709" w:right="283" w:firstLine="0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Gli spazi eventi saranno razionalizzati, con un'area conference principale da 300 posti e 2 sale pi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ù </w:t>
      </w:r>
      <w:r>
        <w:rPr>
          <w:rFonts w:ascii="Helvetica" w:hAnsi="Helvetica"/>
          <w:sz w:val="22"/>
          <w:szCs w:val="22"/>
          <w:rtl w:val="0"/>
          <w:lang w:val="it-IT"/>
        </w:rPr>
        <w:t>contenute, da 200 posti ciascuna.</w:t>
      </w: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La manifestazione ha ottenuto nel 2022 la certificazione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Carbon Neutral.</w:t>
      </w: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lang w:val="it-IT"/>
        </w:rPr>
      </w:pP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it-IT"/>
        </w:rPr>
      </w:pP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it-IT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PARTNER</w:t>
      </w: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Fondamentale per lo sviluppo del progetto 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sz w:val="22"/>
          <w:szCs w:val="22"/>
          <w:rtl w:val="0"/>
          <w:lang w:val="it-IT"/>
        </w:rPr>
        <w:t>stato il consolidamento del rapporto con le aziende supporter, a dimostrazione dell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impegno costante che tutte loro dedicano quotidianamente per la costruzione di un futuro sostenibile. Comunichiamo perci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ò </w:t>
      </w:r>
      <w:r>
        <w:rPr>
          <w:rFonts w:ascii="Helvetica" w:hAnsi="Helvetica"/>
          <w:sz w:val="22"/>
          <w:szCs w:val="22"/>
          <w:rtl w:val="0"/>
          <w:lang w:val="it-IT"/>
        </w:rPr>
        <w:t>con grande soddisfazione e riconoscenza la riconferma dell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appoggio di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A2A, Confindustria Brescia, Fondazione Una e Intesa Sanpaolo, alle quali si aggiungono FERALPI e Confindustria Bergamo.</w:t>
      </w: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it-IT"/>
        </w:rPr>
      </w:pP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it-IT"/>
        </w:rPr>
      </w:pP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it-IT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MEDIA PARTNER</w:t>
      </w: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Futura 2023 dar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continuit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alle collaborazioni con media di rilevanza sia nazionale che territoriale che, ricalcando la passata edizione, offriranno all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evento una visibilit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multicanale. 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expo potr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nuovamente contare su una platea nazionale grazie alla partnership con Radio 24, alla quale si aggiunger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quella con PIANETA 2030 del Corriere della Sera.</w:t>
      </w: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it-IT"/>
        </w:rPr>
      </w:pP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it-IT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MASSIMA ATTENZIONE ALLE NUOVE GENERAZIONI</w:t>
      </w: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Le nuove generazioni rappresentano il futuro, del pianeta, della societ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e delle imprese. Perci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ò </w:t>
      </w:r>
      <w:r>
        <w:rPr>
          <w:rFonts w:ascii="Helvetica" w:hAnsi="Helvetica"/>
          <w:sz w:val="22"/>
          <w:szCs w:val="22"/>
          <w:rtl w:val="0"/>
          <w:lang w:val="it-IT"/>
        </w:rPr>
        <w:t>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attenzione gi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dedicata ai giovani verr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potenziata, sia attraverso una pi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ù </w:t>
      </w:r>
      <w:r>
        <w:rPr>
          <w:rFonts w:ascii="Helvetica" w:hAnsi="Helvetica"/>
          <w:sz w:val="22"/>
          <w:szCs w:val="22"/>
          <w:rtl w:val="0"/>
          <w:lang w:val="it-IT"/>
        </w:rPr>
        <w:t>stretta alleanza con SMART FUTURE ACADEMY che quest'anno, in linea con gli obiettivi della manifestazione, inviter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scuole da tutta Italia; sia con il coinvolgimento diretto e mirato delle scuole, i centri di formazione, gli ITS e le Universit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à</w:t>
      </w:r>
      <w:r>
        <w:rPr>
          <w:rFonts w:ascii="Helvetica" w:hAnsi="Helvetica"/>
          <w:sz w:val="22"/>
          <w:szCs w:val="22"/>
          <w:rtl w:val="0"/>
          <w:lang w:val="it-IT"/>
        </w:rPr>
        <w:t>.</w:t>
      </w: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it-IT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NETWORKING</w:t>
      </w:r>
    </w:p>
    <w:p>
      <w:pPr>
        <w:pStyle w:val="Normal.0"/>
        <w:widowControl w:val="0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lang w:val="it-IT"/>
        </w:rPr>
      </w:pP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Abbiamo concepito una costante relazione nel tempo con i nostri stakeholders e per fare ci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ò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abbiamo organizzato alcuni momenti di approfondimento e di incontro con ospiti di altissimo livello in grado di darci spunti di riflessione, scenari ed approfondimenti sui temi che riguardano l'attualit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economica, l'avanzamento e le prospettive della transizione green. Il rapporto con il legislatore europeo e le opportunit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di finanziamento di cui potremo approfittare per affrontarlo saranno i temi trattati in alcuni appuntamenti tecnici, i FUTURA LAB, sempre dedicati alle imprese.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 Dichiara Ludovico Monforte, Project manager FUTURA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.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”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 xml:space="preserve">Con lo stesso obiettivo di sviluppare incontri di grande interesse per le nostre imprese abbiamo inoltre avviato una stretta collaborazione con </w:t>
      </w:r>
    </w:p>
    <w:p>
      <w:pPr>
        <w:pStyle w:val="Normal.0"/>
        <w:widowControl w:val="0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lang w:val="it-IT"/>
        </w:rPr>
      </w:pPr>
    </w:p>
    <w:p>
      <w:pPr>
        <w:pStyle w:val="Normal.0"/>
        <w:widowControl w:val="0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l'Istituto I.S.E.O. (Istituto di Studi Economici e per L'Occupazione) con il quale si organizzer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una due giorni in giugno che si chiamer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FUTURA COLLOQUIA con noti economisti e premi Nobel, nonch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é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una analoga presenza in occasione dell'apertura di Futura Expo 8-9-10 ottobre.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it-IT"/>
        </w:rPr>
        <w:t xml:space="preserve">”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(NDR. nel 2022 hanno partecipato fra gli altri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Alessandro Baricco, Marco Paolini, Jeffrey Sachs, Emma Marcegaglia, Carlo Petrini</w:t>
      </w:r>
      <w:r>
        <w:rPr>
          <w:rFonts w:ascii="Helvetica" w:hAnsi="Helvetica"/>
          <w:sz w:val="22"/>
          <w:szCs w:val="22"/>
          <w:rtl w:val="0"/>
          <w:lang w:val="it-IT"/>
        </w:rPr>
        <w:t>).</w:t>
      </w:r>
    </w:p>
    <w:p>
      <w:pPr>
        <w:pStyle w:val="Normal.0"/>
        <w:tabs>
          <w:tab w:val="left" w:pos="9132"/>
        </w:tabs>
        <w:ind w:right="283"/>
        <w:jc w:val="both"/>
        <w:rPr>
          <w:rFonts w:ascii="Helvetica" w:cs="Helvetica" w:hAnsi="Helvetica" w:eastAsia="Helvetica"/>
          <w:i w:val="1"/>
          <w:iCs w:val="1"/>
          <w:sz w:val="22"/>
          <w:szCs w:val="22"/>
          <w:lang w:val="it-IT"/>
        </w:rPr>
      </w:pPr>
    </w:p>
    <w:p>
      <w:pPr>
        <w:pStyle w:val="Normal.0"/>
        <w:widowControl w:val="0"/>
        <w:jc w:val="both"/>
        <w:rPr>
          <w:rFonts w:ascii="Helvetica" w:cs="Helvetica" w:hAnsi="Helvetica" w:eastAsia="Helvetica"/>
          <w:sz w:val="22"/>
          <w:szCs w:val="22"/>
          <w:lang w:val="it-IT"/>
        </w:rPr>
      </w:pPr>
    </w:p>
    <w:p>
      <w:pPr>
        <w:pStyle w:val="Normal.0"/>
        <w:rPr>
          <w:rStyle w:val="Nessuno"/>
          <w:rFonts w:ascii="Helvetica" w:cs="Helvetica" w:hAnsi="Helvetica" w:eastAsia="Helvetica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Le immagini di FUTURA sono disponibili a questo link: </w:t>
      </w:r>
      <w:r>
        <w:rPr>
          <w:rStyle w:val="Hyperlink.0"/>
          <w:rFonts w:ascii="Helvetica" w:cs="Helvetica" w:hAnsi="Helvetica" w:eastAsia="Helvetica"/>
          <w:outline w:val="0"/>
          <w:color w:val="0000ff"/>
          <w:sz w:val="22"/>
          <w:szCs w:val="22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00ff"/>
          <w:sz w:val="22"/>
          <w:szCs w:val="22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"https://we.tl/t-NIzCAlu34r"</w:instrText>
      </w:r>
      <w:r>
        <w:rPr>
          <w:rStyle w:val="Hyperlink.0"/>
          <w:rFonts w:ascii="Helvetica" w:cs="Helvetica" w:hAnsi="Helvetica" w:eastAsia="Helvetica"/>
          <w:outline w:val="0"/>
          <w:color w:val="0000ff"/>
          <w:sz w:val="22"/>
          <w:szCs w:val="22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https://we.tl/t-NIzCAlu34r</w:t>
      </w:r>
      <w:r>
        <w:rPr>
          <w:lang w:val="it-IT"/>
        </w:rPr>
        <w:fldChar w:fldCharType="end" w:fldLock="0"/>
      </w:r>
    </w:p>
    <w:p>
      <w:pPr>
        <w:pStyle w:val="Normal.0"/>
        <w:jc w:val="both"/>
        <w:rPr>
          <w:rStyle w:val="Nessuno"/>
          <w:rFonts w:ascii="Helvetica" w:cs="Helvetica" w:hAnsi="Helvetica" w:eastAsia="Helvetica"/>
          <w:sz w:val="22"/>
          <w:szCs w:val="22"/>
          <w:lang w:val="it-IT"/>
        </w:rPr>
      </w:pPr>
    </w:p>
    <w:p>
      <w:pPr>
        <w:pStyle w:val="Normal.0"/>
        <w:rPr>
          <w:rStyle w:val="Nessuno"/>
          <w:rFonts w:ascii="Helvetica" w:cs="Helvetica" w:hAnsi="Helvetica" w:eastAsia="Helvetica"/>
          <w:sz w:val="22"/>
          <w:szCs w:val="22"/>
          <w:shd w:val="clear" w:color="auto" w:fill="ffff00"/>
          <w:lang w:val="it-IT"/>
        </w:rPr>
      </w:pPr>
    </w:p>
    <w:p>
      <w:pPr>
        <w:pStyle w:val="Normal.0"/>
        <w:rPr>
          <w:rStyle w:val="Nessuno"/>
          <w:rFonts w:ascii="Helvetica" w:cs="Helvetica" w:hAnsi="Helvetica" w:eastAsia="Helvetica"/>
          <w:sz w:val="22"/>
          <w:szCs w:val="22"/>
          <w:lang w:val="it-IT"/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 xml:space="preserve">La presentazione si </w:t>
      </w:r>
      <w:r>
        <w:rPr>
          <w:rStyle w:val="Nessuno"/>
          <w:rFonts w:ascii="Helvetica" w:hAnsi="Helvetica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>tenuta il 9 marzo presso l'Ente Fiera di Bergamo.</w:t>
      </w:r>
      <w:r>
        <w:rPr>
          <w:rStyle w:val="Nessuno"/>
          <w:rFonts w:ascii="Helvetica" w:hAnsi="Helvetica" w:hint="default"/>
          <w:sz w:val="22"/>
          <w:szCs w:val="22"/>
          <w:rtl w:val="0"/>
          <w:lang w:val="it-IT"/>
        </w:rPr>
        <w:t> </w:t>
      </w: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>Hanno partecipato Carlo Mazzoleni e Roberto Saccone, rispettivamente presidenti della Camera di Commercio di Bergamo e di Brescia; Luciano Patelli, Presidente PromoBerg e Davide Lenarduzzi AD PromoBerg; Ludovico Monforte, Project Manager FUTURA.</w:t>
      </w:r>
    </w:p>
    <w:p>
      <w:pPr>
        <w:pStyle w:val="Normal.0"/>
        <w:rPr>
          <w:rStyle w:val="Nessuno"/>
          <w:rFonts w:ascii="Helvetica" w:cs="Helvetica" w:hAnsi="Helvetica" w:eastAsia="Helvetica"/>
          <w:sz w:val="22"/>
          <w:szCs w:val="22"/>
          <w:lang w:val="it-IT"/>
        </w:rPr>
      </w:pPr>
    </w:p>
    <w:p>
      <w:pPr>
        <w:pStyle w:val="Normal.0"/>
        <w:rPr>
          <w:rStyle w:val="Nessuno"/>
          <w:rFonts w:ascii="Helvetica" w:cs="Helvetica" w:hAnsi="Helvetica" w:eastAsia="Helvetica"/>
          <w:sz w:val="22"/>
          <w:szCs w:val="22"/>
          <w:lang w:val="it-IT"/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 xml:space="preserve">A seguire il dibattito dal titolo </w:t>
      </w:r>
      <w:r>
        <w:rPr>
          <w:rStyle w:val="Nessuno"/>
          <w:rFonts w:ascii="Helvetica" w:hAnsi="Helvetica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>La sostenibilit</w:t>
      </w:r>
      <w:r>
        <w:rPr>
          <w:rStyle w:val="Nessuno"/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>alla prova della crisi energetica</w:t>
      </w:r>
      <w:r>
        <w:rPr>
          <w:rStyle w:val="Nessuno"/>
          <w:rFonts w:ascii="Helvetica" w:hAnsi="Helvetica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>, moderato da Dario Di Vico, Giornalista Corriere della Sera, con la partecipazione di Sergio Tamborini, Presidente di Sistema Moda Italia e Stefano</w:t>
      </w:r>
      <w:r>
        <w:rPr>
          <w:rStyle w:val="Nessuno"/>
          <w:rFonts w:ascii="Helvetica" w:hAnsi="Helvetica" w:hint="default"/>
          <w:sz w:val="22"/>
          <w:szCs w:val="22"/>
          <w:rtl w:val="0"/>
          <w:lang w:val="it-IT"/>
        </w:rPr>
        <w:t> </w:t>
      </w: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 xml:space="preserve">Micelli </w:t>
      </w:r>
      <w:r>
        <w:rPr>
          <w:rStyle w:val="Nessuno"/>
          <w:rFonts w:ascii="Helvetica" w:hAnsi="Helvetica" w:hint="default"/>
          <w:sz w:val="22"/>
          <w:szCs w:val="22"/>
          <w:rtl w:val="0"/>
          <w:lang w:val="it-IT"/>
        </w:rPr>
        <w:t>− </w:t>
      </w: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>Professore ordinario International Management Universit</w:t>
      </w:r>
      <w:r>
        <w:rPr>
          <w:rStyle w:val="Nessuno"/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>Ca' Foscari.</w:t>
      </w:r>
    </w:p>
    <w:p>
      <w:pPr>
        <w:pStyle w:val="Normal.0"/>
        <w:rPr>
          <w:rStyle w:val="Nessuno"/>
          <w:rFonts w:ascii="Helvetica" w:cs="Helvetica" w:hAnsi="Helvetica" w:eastAsia="Helvetica"/>
          <w:sz w:val="22"/>
          <w:szCs w:val="22"/>
          <w:lang w:val="it-IT"/>
        </w:rPr>
      </w:pPr>
    </w:p>
    <w:p>
      <w:pPr>
        <w:pStyle w:val="Normal.0"/>
        <w:rPr>
          <w:rStyle w:val="Nessuno"/>
          <w:rFonts w:ascii="Helvetica" w:cs="Helvetica" w:hAnsi="Helvetica" w:eastAsia="Helvetica"/>
          <w:sz w:val="22"/>
          <w:szCs w:val="22"/>
          <w:lang w:val="it-IT"/>
        </w:rPr>
      </w:pPr>
    </w:p>
    <w:p>
      <w:pPr>
        <w:pStyle w:val="Normal.0"/>
        <w:rPr>
          <w:rStyle w:val="Nessuno"/>
          <w:rFonts w:ascii="Helvetica" w:cs="Helvetica" w:hAnsi="Helvetica" w:eastAsia="Helvetica"/>
          <w:sz w:val="22"/>
          <w:szCs w:val="22"/>
          <w:lang w:val="it-IT"/>
        </w:rPr>
      </w:pPr>
    </w:p>
    <w:p>
      <w:pPr>
        <w:pStyle w:val="Normal.0"/>
        <w:rPr>
          <w:rStyle w:val="Nessuno"/>
          <w:rFonts w:ascii="Helvetica Neue" w:cs="Helvetica Neue" w:hAnsi="Helvetica Neue" w:eastAsia="Helvetica Neue"/>
          <w:sz w:val="22"/>
          <w:szCs w:val="22"/>
          <w:lang w:val="it-IT"/>
        </w:rPr>
      </w:pPr>
    </w:p>
    <w:p>
      <w:pPr>
        <w:pStyle w:val="Normal.0"/>
        <w:jc w:val="both"/>
        <w:rPr>
          <w:rStyle w:val="Nessuno"/>
          <w:rFonts w:ascii="Helvetica Neue" w:cs="Helvetica Neue" w:hAnsi="Helvetica Neue" w:eastAsia="Helvetica Neue"/>
          <w:sz w:val="22"/>
          <w:szCs w:val="22"/>
          <w:lang w:val="it-IT"/>
        </w:rPr>
      </w:pP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 xml:space="preserve">Per maggiori informazioni: </w:t>
      </w:r>
    </w:p>
    <w:p>
      <w:pPr>
        <w:pStyle w:val="Normal.0"/>
        <w:jc w:val="both"/>
        <w:rPr>
          <w:rStyle w:val="Hyperlink.1"/>
          <w:rFonts w:ascii="Helvetica Neue" w:cs="Helvetica Neue" w:hAnsi="Helvetica Neue" w:eastAsia="Helvetica Neue"/>
          <w:i w:val="1"/>
          <w:iCs w:val="1"/>
          <w:sz w:val="22"/>
          <w:szCs w:val="22"/>
          <w:lang w:val="it-IT"/>
        </w:rPr>
      </w:pPr>
      <w:r>
        <w:rPr>
          <w:rStyle w:val="Hyperlink.1"/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 xml:space="preserve">Ellisse Communication Strategies </w:t>
      </w:r>
    </w:p>
    <w:p>
      <w:pPr>
        <w:pStyle w:val="Normal.0"/>
      </w:pPr>
      <w:r>
        <w:rPr>
          <w:rStyle w:val="Hyperlink.1"/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 xml:space="preserve">Alberto Ferrari - Ufficio Stampa </w:t>
      </w:r>
      <w:r>
        <w:rPr>
          <w:rStyle w:val="Hyperlink.1"/>
          <w:rFonts w:ascii="Helvetica Neue" w:cs="Helvetica Neue" w:hAnsi="Helvetica Neue" w:eastAsia="Helvetica Neue"/>
          <w:i w:val="1"/>
          <w:iCs w:val="1"/>
          <w:sz w:val="22"/>
          <w:szCs w:val="22"/>
          <w:lang w:val="it-IT"/>
        </w:rPr>
        <w:fldChar w:fldCharType="begin" w:fldLock="0"/>
      </w:r>
      <w:r>
        <w:rPr>
          <w:rStyle w:val="Hyperlink.1"/>
          <w:rFonts w:ascii="Helvetica Neue" w:cs="Helvetica Neue" w:hAnsi="Helvetica Neue" w:eastAsia="Helvetica Neue"/>
          <w:i w:val="1"/>
          <w:iCs w:val="1"/>
          <w:sz w:val="22"/>
          <w:szCs w:val="22"/>
          <w:lang w:val="it-IT"/>
        </w:rPr>
        <w:instrText xml:space="preserve"> HYPERLINK "mailto:alberto@ellisse.it"</w:instrText>
      </w:r>
      <w:r>
        <w:rPr>
          <w:rStyle w:val="Hyperlink.1"/>
          <w:rFonts w:ascii="Helvetica Neue" w:cs="Helvetica Neue" w:hAnsi="Helvetica Neue" w:eastAsia="Helvetica Neue"/>
          <w:i w:val="1"/>
          <w:iCs w:val="1"/>
          <w:sz w:val="22"/>
          <w:szCs w:val="22"/>
          <w:lang w:val="it-IT"/>
        </w:rPr>
        <w:fldChar w:fldCharType="separate" w:fldLock="0"/>
      </w:r>
      <w:r>
        <w:rPr>
          <w:rStyle w:val="Hyperlink.1"/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alberto@ellisse.it</w:t>
      </w:r>
      <w:r>
        <w:rPr>
          <w:lang w:val="it-IT"/>
        </w:rPr>
        <w:fldChar w:fldCharType="end" w:fldLock="0"/>
      </w:r>
      <w:r>
        <w:rPr>
          <w:rStyle w:val="Hyperlink.1"/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 xml:space="preserve"> - M + 39 348 5826709  + 39 030 3531950</w:t>
      </w:r>
    </w:p>
    <w:sectPr>
      <w:headerReference w:type="default" r:id="rId4"/>
      <w:footerReference w:type="default" r:id="rId5"/>
      <w:pgSz w:w="11900" w:h="16840" w:orient="portrait"/>
      <w:pgMar w:top="2099" w:right="1134" w:bottom="1418" w:left="1134" w:header="709" w:footer="2535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61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3994</wp:posOffset>
          </wp:positionH>
          <wp:positionV relativeFrom="page">
            <wp:posOffset>18343</wp:posOffset>
          </wp:positionV>
          <wp:extent cx="7559675" cy="1228090"/>
          <wp:effectExtent l="0" t="0" r="0" b="0"/>
          <wp:wrapNone/>
          <wp:docPr id="1073741825" name="officeArt object" descr="23_FUTURA_CARTA INTESTATA CONFERENZA STAMPA_9 MARZO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3_FUTURA_CARTA INTESTATA CONFERENZA STAMPA_9 MARZO-02.jpg" descr="23_FUTURA_CARTA INTESTATA CONFERENZA STAMPA_9 MARZO-0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28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110</wp:posOffset>
          </wp:positionH>
          <wp:positionV relativeFrom="page">
            <wp:posOffset>9508550</wp:posOffset>
          </wp:positionV>
          <wp:extent cx="7560058" cy="1088283"/>
          <wp:effectExtent l="0" t="0" r="0" b="0"/>
          <wp:wrapNone/>
          <wp:docPr id="1073741826" name="officeArt object" descr="23_FUTURA_CARTA INTESTATA CONFERENZA STAMPA_9 MARZO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23_FUTURA_CARTA INTESTATA CONFERENZA STAMPA_9 MARZO-03.jpg" descr="23_FUTURA_CARTA INTESTATA CONFERENZA STAMPA_9 MARZO-03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8" cy="10882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 B">
    <w:name w:val="Nessuno B"/>
    <w:rPr>
      <w:lang w:val="en-US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2"/>
      <w:szCs w:val="22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1">
    <w:name w:val="Hyperlink.1"/>
    <w:rPr>
      <w:rFonts w:ascii="Helvetica Neue" w:hAnsi="Helvetica Neue"/>
      <w:i w:val="1"/>
      <w:iCs w:val="1"/>
      <w:sz w:val="22"/>
      <w:szCs w:val="22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